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A9" w:rsidRDefault="004F69A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F69A9" w:rsidRDefault="004F69A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F69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69A9" w:rsidRDefault="004F69A9">
            <w:pPr>
              <w:pStyle w:val="ConsPlusNormal"/>
            </w:pPr>
            <w:r>
              <w:t>27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F69A9" w:rsidRDefault="004F69A9">
            <w:pPr>
              <w:pStyle w:val="ConsPlusNormal"/>
              <w:jc w:val="right"/>
            </w:pPr>
            <w:r>
              <w:t>N 264-ОЗ</w:t>
            </w:r>
          </w:p>
        </w:tc>
      </w:tr>
    </w:tbl>
    <w:p w:rsidR="004F69A9" w:rsidRDefault="004F69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69A9" w:rsidRDefault="004F69A9">
      <w:pPr>
        <w:pStyle w:val="ConsPlusNormal"/>
        <w:jc w:val="both"/>
      </w:pPr>
    </w:p>
    <w:p w:rsidR="004F69A9" w:rsidRDefault="004F69A9">
      <w:pPr>
        <w:pStyle w:val="ConsPlusTitle"/>
        <w:jc w:val="center"/>
      </w:pPr>
      <w:r>
        <w:t>НОВГОРОДСКАЯ ОБЛАСТЬ</w:t>
      </w:r>
    </w:p>
    <w:p w:rsidR="004F69A9" w:rsidRDefault="004F69A9">
      <w:pPr>
        <w:pStyle w:val="ConsPlusTitle"/>
        <w:jc w:val="center"/>
      </w:pPr>
    </w:p>
    <w:p w:rsidR="004F69A9" w:rsidRDefault="004F69A9">
      <w:pPr>
        <w:pStyle w:val="ConsPlusTitle"/>
        <w:jc w:val="center"/>
      </w:pPr>
      <w:r>
        <w:t>ОБЛАСТНОЙ ЗАКОН</w:t>
      </w:r>
    </w:p>
    <w:p w:rsidR="004F69A9" w:rsidRDefault="004F69A9">
      <w:pPr>
        <w:pStyle w:val="ConsPlusTitle"/>
        <w:jc w:val="center"/>
      </w:pPr>
    </w:p>
    <w:p w:rsidR="004F69A9" w:rsidRDefault="004F69A9">
      <w:pPr>
        <w:pStyle w:val="ConsPlusTitle"/>
        <w:jc w:val="center"/>
      </w:pPr>
      <w:r>
        <w:t>О ПОТРЕБИТЕЛЬСКОЙ КОРЗИНЕ НОВГОРОДСКОЙ ОБЛАСТИ</w:t>
      </w:r>
    </w:p>
    <w:p w:rsidR="004F69A9" w:rsidRDefault="004F69A9">
      <w:pPr>
        <w:pStyle w:val="ConsPlusNormal"/>
        <w:jc w:val="both"/>
      </w:pPr>
    </w:p>
    <w:p w:rsidR="004F69A9" w:rsidRDefault="004F69A9">
      <w:pPr>
        <w:pStyle w:val="ConsPlusNormal"/>
        <w:jc w:val="right"/>
      </w:pPr>
      <w:proofErr w:type="gramStart"/>
      <w:r>
        <w:t>Принят</w:t>
      </w:r>
      <w:proofErr w:type="gramEnd"/>
    </w:p>
    <w:p w:rsidR="004F69A9" w:rsidRDefault="004F69A9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4F69A9" w:rsidRDefault="004F69A9">
      <w:pPr>
        <w:pStyle w:val="ConsPlusNormal"/>
        <w:jc w:val="right"/>
      </w:pPr>
      <w:r>
        <w:t>Новгородской областной Думы</w:t>
      </w:r>
    </w:p>
    <w:p w:rsidR="004F69A9" w:rsidRDefault="004F69A9">
      <w:pPr>
        <w:pStyle w:val="ConsPlusNormal"/>
        <w:jc w:val="right"/>
      </w:pPr>
      <w:r>
        <w:t>от 22.05.2013 N 574-5 ОД</w:t>
      </w:r>
    </w:p>
    <w:p w:rsidR="004F69A9" w:rsidRDefault="004F69A9">
      <w:pPr>
        <w:pStyle w:val="ConsPlusNormal"/>
        <w:jc w:val="both"/>
      </w:pPr>
    </w:p>
    <w:p w:rsidR="004F69A9" w:rsidRDefault="004F69A9">
      <w:pPr>
        <w:pStyle w:val="ConsPlusNormal"/>
        <w:ind w:firstLine="540"/>
        <w:jc w:val="both"/>
      </w:pPr>
      <w:r>
        <w:t xml:space="preserve">Настоящий областной закон разработан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 октября 1997 года N 134-ФЗ "О прожиточном минимуме в Российской Федерации" и устанавливает потребительскую корзину для основных социально-демографических групп населения Новгородской области.</w:t>
      </w:r>
    </w:p>
    <w:p w:rsidR="004F69A9" w:rsidRDefault="004F69A9">
      <w:pPr>
        <w:pStyle w:val="ConsPlusNormal"/>
        <w:jc w:val="both"/>
      </w:pPr>
    </w:p>
    <w:p w:rsidR="004F69A9" w:rsidRDefault="004F69A9">
      <w:pPr>
        <w:pStyle w:val="ConsPlusNormal"/>
        <w:ind w:firstLine="540"/>
        <w:jc w:val="both"/>
        <w:outlineLvl w:val="0"/>
      </w:pPr>
      <w:r>
        <w:t>Статья 1</w:t>
      </w:r>
    </w:p>
    <w:p w:rsidR="004F69A9" w:rsidRDefault="004F69A9">
      <w:pPr>
        <w:pStyle w:val="ConsPlusNormal"/>
        <w:jc w:val="both"/>
      </w:pPr>
    </w:p>
    <w:p w:rsidR="004F69A9" w:rsidRDefault="004F69A9">
      <w:pPr>
        <w:pStyle w:val="ConsPlusNormal"/>
        <w:ind w:firstLine="540"/>
        <w:jc w:val="both"/>
      </w:pPr>
      <w:r>
        <w:t xml:space="preserve">1. Продукты питания, включаемые в потребительскую корзину для основных социально-демографических групп населения по Новгородской области, устанавливаются в следующих </w:t>
      </w:r>
      <w:proofErr w:type="gramStart"/>
      <w:r>
        <w:t>составе</w:t>
      </w:r>
      <w:proofErr w:type="gramEnd"/>
      <w:r>
        <w:t xml:space="preserve"> и объемах (в натуральных показателях):</w:t>
      </w:r>
    </w:p>
    <w:p w:rsidR="004F69A9" w:rsidRDefault="004F69A9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72"/>
        <w:gridCol w:w="1331"/>
        <w:gridCol w:w="1936"/>
        <w:gridCol w:w="1452"/>
        <w:gridCol w:w="968"/>
      </w:tblGrid>
      <w:tr w:rsidR="004F69A9">
        <w:trPr>
          <w:trHeight w:val="227"/>
        </w:trPr>
        <w:tc>
          <w:tcPr>
            <w:tcW w:w="3872" w:type="dxa"/>
            <w:vMerge w:val="restart"/>
          </w:tcPr>
          <w:p w:rsidR="004F69A9" w:rsidRDefault="004F69A9">
            <w:pPr>
              <w:pStyle w:val="ConsPlusNonformat"/>
              <w:jc w:val="both"/>
            </w:pPr>
            <w:r>
              <w:t xml:space="preserve">         Наименование         </w:t>
            </w:r>
          </w:p>
        </w:tc>
        <w:tc>
          <w:tcPr>
            <w:tcW w:w="1331" w:type="dxa"/>
            <w:vMerge w:val="restart"/>
          </w:tcPr>
          <w:p w:rsidR="004F69A9" w:rsidRDefault="004F69A9">
            <w:pPr>
              <w:pStyle w:val="ConsPlusNonformat"/>
              <w:jc w:val="both"/>
            </w:pPr>
            <w:r>
              <w:t xml:space="preserve"> Единица </w:t>
            </w:r>
          </w:p>
          <w:p w:rsidR="004F69A9" w:rsidRDefault="004F69A9">
            <w:pPr>
              <w:pStyle w:val="ConsPlusNonformat"/>
              <w:jc w:val="both"/>
            </w:pPr>
            <w:r>
              <w:t>измерения</w:t>
            </w:r>
          </w:p>
        </w:tc>
        <w:tc>
          <w:tcPr>
            <w:tcW w:w="4356" w:type="dxa"/>
            <w:gridSpan w:val="3"/>
          </w:tcPr>
          <w:p w:rsidR="004F69A9" w:rsidRDefault="004F69A9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 xml:space="preserve">Объем потребления (в среднем  </w:t>
            </w:r>
            <w:proofErr w:type="gramEnd"/>
          </w:p>
          <w:p w:rsidR="004F69A9" w:rsidRDefault="004F69A9">
            <w:pPr>
              <w:pStyle w:val="ConsPlusNonformat"/>
              <w:jc w:val="both"/>
            </w:pPr>
            <w:r>
              <w:t xml:space="preserve">   на одного человека в год)    </w:t>
            </w:r>
          </w:p>
        </w:tc>
      </w:tr>
      <w:tr w:rsidR="004F69A9">
        <w:tc>
          <w:tcPr>
            <w:tcW w:w="3751" w:type="dxa"/>
            <w:vMerge/>
            <w:tcBorders>
              <w:top w:val="nil"/>
            </w:tcBorders>
          </w:tcPr>
          <w:p w:rsidR="004F69A9" w:rsidRDefault="004F69A9"/>
        </w:tc>
        <w:tc>
          <w:tcPr>
            <w:tcW w:w="1210" w:type="dxa"/>
            <w:vMerge/>
            <w:tcBorders>
              <w:top w:val="nil"/>
            </w:tcBorders>
          </w:tcPr>
          <w:p w:rsidR="004F69A9" w:rsidRDefault="004F69A9"/>
        </w:tc>
        <w:tc>
          <w:tcPr>
            <w:tcW w:w="1936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>трудоспособное</w:t>
            </w:r>
          </w:p>
          <w:p w:rsidR="004F69A9" w:rsidRDefault="004F69A9">
            <w:pPr>
              <w:pStyle w:val="ConsPlusNonformat"/>
              <w:jc w:val="both"/>
            </w:pPr>
            <w:r>
              <w:t xml:space="preserve">  население   </w:t>
            </w:r>
          </w:p>
        </w:tc>
        <w:tc>
          <w:tcPr>
            <w:tcW w:w="145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>пенсионеры</w:t>
            </w:r>
          </w:p>
        </w:tc>
        <w:tc>
          <w:tcPr>
            <w:tcW w:w="968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дети </w:t>
            </w:r>
          </w:p>
        </w:tc>
      </w:tr>
      <w:tr w:rsidR="004F69A9">
        <w:trPr>
          <w:trHeight w:val="227"/>
        </w:trPr>
        <w:tc>
          <w:tcPr>
            <w:tcW w:w="387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           1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 2    </w:t>
            </w:r>
          </w:p>
        </w:tc>
        <w:tc>
          <w:tcPr>
            <w:tcW w:w="1936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   3       </w:t>
            </w:r>
          </w:p>
        </w:tc>
        <w:tc>
          <w:tcPr>
            <w:tcW w:w="145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 4     </w:t>
            </w:r>
          </w:p>
        </w:tc>
        <w:tc>
          <w:tcPr>
            <w:tcW w:w="968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5   </w:t>
            </w:r>
          </w:p>
        </w:tc>
      </w:tr>
      <w:tr w:rsidR="004F69A9">
        <w:trPr>
          <w:trHeight w:val="227"/>
        </w:trPr>
        <w:tc>
          <w:tcPr>
            <w:tcW w:w="387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proofErr w:type="gramStart"/>
            <w:r>
              <w:t xml:space="preserve">Хлебные продукты (хлеб и      </w:t>
            </w:r>
            <w:proofErr w:type="gramEnd"/>
          </w:p>
          <w:p w:rsidR="004F69A9" w:rsidRDefault="004F69A9">
            <w:pPr>
              <w:pStyle w:val="ConsPlusNonformat"/>
              <w:jc w:val="both"/>
            </w:pPr>
            <w:r>
              <w:t>макаронные изделия в пересчете</w:t>
            </w:r>
          </w:p>
          <w:p w:rsidR="004F69A9" w:rsidRDefault="004F69A9">
            <w:pPr>
              <w:pStyle w:val="ConsPlusNonformat"/>
              <w:jc w:val="both"/>
            </w:pPr>
            <w:r>
              <w:t>на муку: мука, крупы, бобовые)</w:t>
            </w:r>
          </w:p>
        </w:tc>
        <w:tc>
          <w:tcPr>
            <w:tcW w:w="1331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кг</w:t>
            </w:r>
            <w:proofErr w:type="gramEnd"/>
            <w:r>
              <w:t xml:space="preserve">    </w:t>
            </w:r>
          </w:p>
        </w:tc>
        <w:tc>
          <w:tcPr>
            <w:tcW w:w="1936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  <w:r>
              <w:t xml:space="preserve">    130,6     </w:t>
            </w:r>
          </w:p>
        </w:tc>
        <w:tc>
          <w:tcPr>
            <w:tcW w:w="145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  <w:r>
              <w:t xml:space="preserve">   99,7   </w:t>
            </w:r>
          </w:p>
        </w:tc>
        <w:tc>
          <w:tcPr>
            <w:tcW w:w="968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  <w:r>
              <w:t xml:space="preserve"> 79,2 </w:t>
            </w:r>
          </w:p>
        </w:tc>
      </w:tr>
      <w:tr w:rsidR="004F69A9">
        <w:trPr>
          <w:trHeight w:val="227"/>
        </w:trPr>
        <w:tc>
          <w:tcPr>
            <w:tcW w:w="387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Картофель   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кг</w:t>
            </w:r>
            <w:proofErr w:type="gramEnd"/>
            <w:r>
              <w:t xml:space="preserve">    </w:t>
            </w:r>
          </w:p>
        </w:tc>
        <w:tc>
          <w:tcPr>
            <w:tcW w:w="1936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  87,9     </w:t>
            </w:r>
          </w:p>
        </w:tc>
        <w:tc>
          <w:tcPr>
            <w:tcW w:w="145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80,0   </w:t>
            </w:r>
          </w:p>
        </w:tc>
        <w:tc>
          <w:tcPr>
            <w:tcW w:w="968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83,4 </w:t>
            </w:r>
          </w:p>
        </w:tc>
      </w:tr>
      <w:tr w:rsidR="004F69A9">
        <w:trPr>
          <w:trHeight w:val="227"/>
        </w:trPr>
        <w:tc>
          <w:tcPr>
            <w:tcW w:w="387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Овощи и бахчевые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кг</w:t>
            </w:r>
            <w:proofErr w:type="gramEnd"/>
            <w:r>
              <w:t xml:space="preserve">    </w:t>
            </w:r>
          </w:p>
        </w:tc>
        <w:tc>
          <w:tcPr>
            <w:tcW w:w="1936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 115,2     </w:t>
            </w:r>
          </w:p>
        </w:tc>
        <w:tc>
          <w:tcPr>
            <w:tcW w:w="145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101,0   </w:t>
            </w:r>
          </w:p>
        </w:tc>
        <w:tc>
          <w:tcPr>
            <w:tcW w:w="968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113,1 </w:t>
            </w:r>
          </w:p>
        </w:tc>
      </w:tr>
      <w:tr w:rsidR="004F69A9">
        <w:trPr>
          <w:trHeight w:val="227"/>
        </w:trPr>
        <w:tc>
          <w:tcPr>
            <w:tcW w:w="387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Фрукты свежие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кг</w:t>
            </w:r>
            <w:proofErr w:type="gramEnd"/>
            <w:r>
              <w:t xml:space="preserve">    </w:t>
            </w:r>
          </w:p>
        </w:tc>
        <w:tc>
          <w:tcPr>
            <w:tcW w:w="1936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  60,0     </w:t>
            </w:r>
          </w:p>
        </w:tc>
        <w:tc>
          <w:tcPr>
            <w:tcW w:w="145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45,0   </w:t>
            </w:r>
          </w:p>
        </w:tc>
        <w:tc>
          <w:tcPr>
            <w:tcW w:w="968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118,1 </w:t>
            </w:r>
          </w:p>
        </w:tc>
      </w:tr>
      <w:tr w:rsidR="004F69A9">
        <w:trPr>
          <w:trHeight w:val="227"/>
        </w:trPr>
        <w:tc>
          <w:tcPr>
            <w:tcW w:w="387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Сахар и кондитерские изделия  </w:t>
            </w:r>
          </w:p>
          <w:p w:rsidR="004F69A9" w:rsidRDefault="004F69A9">
            <w:pPr>
              <w:pStyle w:val="ConsPlusNonformat"/>
              <w:jc w:val="both"/>
            </w:pPr>
            <w:r>
              <w:t xml:space="preserve">в пересчете на сахар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кг</w:t>
            </w:r>
            <w:proofErr w:type="gramEnd"/>
            <w:r>
              <w:t xml:space="preserve">    </w:t>
            </w:r>
          </w:p>
        </w:tc>
        <w:tc>
          <w:tcPr>
            <w:tcW w:w="1936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  <w:r>
              <w:t xml:space="preserve">     23,8     </w:t>
            </w:r>
          </w:p>
        </w:tc>
        <w:tc>
          <w:tcPr>
            <w:tcW w:w="145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  <w:r>
              <w:t xml:space="preserve">   21,2   </w:t>
            </w:r>
          </w:p>
        </w:tc>
        <w:tc>
          <w:tcPr>
            <w:tcW w:w="968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  <w:r>
              <w:t xml:space="preserve"> 21,8 </w:t>
            </w:r>
          </w:p>
        </w:tc>
      </w:tr>
      <w:tr w:rsidR="004F69A9">
        <w:trPr>
          <w:trHeight w:val="227"/>
        </w:trPr>
        <w:tc>
          <w:tcPr>
            <w:tcW w:w="387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Мясопродукты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кг</w:t>
            </w:r>
            <w:proofErr w:type="gramEnd"/>
            <w:r>
              <w:t xml:space="preserve">    </w:t>
            </w:r>
          </w:p>
        </w:tc>
        <w:tc>
          <w:tcPr>
            <w:tcW w:w="1936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  58,9     </w:t>
            </w:r>
          </w:p>
        </w:tc>
        <w:tc>
          <w:tcPr>
            <w:tcW w:w="145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54,2   </w:t>
            </w:r>
          </w:p>
        </w:tc>
        <w:tc>
          <w:tcPr>
            <w:tcW w:w="968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44,1 </w:t>
            </w:r>
          </w:p>
        </w:tc>
      </w:tr>
      <w:tr w:rsidR="004F69A9">
        <w:trPr>
          <w:trHeight w:val="227"/>
        </w:trPr>
        <w:tc>
          <w:tcPr>
            <w:tcW w:w="387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Рыбопродукты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кг</w:t>
            </w:r>
            <w:proofErr w:type="gramEnd"/>
            <w:r>
              <w:t xml:space="preserve">    </w:t>
            </w:r>
          </w:p>
        </w:tc>
        <w:tc>
          <w:tcPr>
            <w:tcW w:w="1936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  19,0     </w:t>
            </w:r>
          </w:p>
        </w:tc>
        <w:tc>
          <w:tcPr>
            <w:tcW w:w="145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16,0   </w:t>
            </w:r>
          </w:p>
        </w:tc>
        <w:tc>
          <w:tcPr>
            <w:tcW w:w="968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18,1 </w:t>
            </w:r>
          </w:p>
        </w:tc>
      </w:tr>
      <w:tr w:rsidR="004F69A9">
        <w:trPr>
          <w:trHeight w:val="227"/>
        </w:trPr>
        <w:tc>
          <w:tcPr>
            <w:tcW w:w="387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Молоко и молокопродукты       </w:t>
            </w:r>
          </w:p>
          <w:p w:rsidR="004F69A9" w:rsidRDefault="004F69A9">
            <w:pPr>
              <w:pStyle w:val="ConsPlusNonformat"/>
              <w:jc w:val="both"/>
            </w:pPr>
            <w:r>
              <w:t xml:space="preserve">в пересчете на молоко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кг</w:t>
            </w:r>
            <w:proofErr w:type="gramEnd"/>
            <w:r>
              <w:t xml:space="preserve">    </w:t>
            </w:r>
          </w:p>
        </w:tc>
        <w:tc>
          <w:tcPr>
            <w:tcW w:w="1936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  <w:r>
              <w:t xml:space="preserve">    290,8     </w:t>
            </w:r>
          </w:p>
        </w:tc>
        <w:tc>
          <w:tcPr>
            <w:tcW w:w="145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  <w:r>
              <w:t xml:space="preserve">  262,8   </w:t>
            </w:r>
          </w:p>
        </w:tc>
        <w:tc>
          <w:tcPr>
            <w:tcW w:w="968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  <w:r>
              <w:t xml:space="preserve">360,3 </w:t>
            </w:r>
          </w:p>
        </w:tc>
      </w:tr>
      <w:tr w:rsidR="004F69A9">
        <w:trPr>
          <w:trHeight w:val="227"/>
        </w:trPr>
        <w:tc>
          <w:tcPr>
            <w:tcW w:w="387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Яйца        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штука  </w:t>
            </w:r>
          </w:p>
        </w:tc>
        <w:tc>
          <w:tcPr>
            <w:tcW w:w="1936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 210       </w:t>
            </w:r>
          </w:p>
        </w:tc>
        <w:tc>
          <w:tcPr>
            <w:tcW w:w="145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200     </w:t>
            </w:r>
          </w:p>
        </w:tc>
        <w:tc>
          <w:tcPr>
            <w:tcW w:w="968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201   </w:t>
            </w:r>
          </w:p>
        </w:tc>
      </w:tr>
      <w:tr w:rsidR="004F69A9">
        <w:trPr>
          <w:trHeight w:val="227"/>
        </w:trPr>
        <w:tc>
          <w:tcPr>
            <w:tcW w:w="387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Масло растительное, маргарин  </w:t>
            </w:r>
          </w:p>
          <w:p w:rsidR="004F69A9" w:rsidRDefault="004F69A9">
            <w:pPr>
              <w:pStyle w:val="ConsPlusNonformat"/>
              <w:jc w:val="both"/>
            </w:pPr>
            <w:r>
              <w:t xml:space="preserve">и другие жиры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кг</w:t>
            </w:r>
            <w:proofErr w:type="gramEnd"/>
            <w:r>
              <w:t xml:space="preserve">    </w:t>
            </w:r>
          </w:p>
        </w:tc>
        <w:tc>
          <w:tcPr>
            <w:tcW w:w="1936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  <w:r>
              <w:t xml:space="preserve">     11,6     </w:t>
            </w:r>
          </w:p>
        </w:tc>
        <w:tc>
          <w:tcPr>
            <w:tcW w:w="145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  <w:r>
              <w:t xml:space="preserve">    9,0   </w:t>
            </w:r>
          </w:p>
        </w:tc>
        <w:tc>
          <w:tcPr>
            <w:tcW w:w="968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  <w:r>
              <w:t xml:space="preserve">  5,8 </w:t>
            </w:r>
          </w:p>
        </w:tc>
      </w:tr>
      <w:tr w:rsidR="004F69A9">
        <w:trPr>
          <w:trHeight w:val="227"/>
        </w:trPr>
        <w:tc>
          <w:tcPr>
            <w:tcW w:w="387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proofErr w:type="gramStart"/>
            <w:r>
              <w:t xml:space="preserve">Прочие продукты (соль, чай,   </w:t>
            </w:r>
            <w:proofErr w:type="gramEnd"/>
          </w:p>
          <w:p w:rsidR="004F69A9" w:rsidRDefault="004F69A9">
            <w:pPr>
              <w:pStyle w:val="ConsPlusNonformat"/>
              <w:jc w:val="both"/>
            </w:pPr>
            <w:r>
              <w:t xml:space="preserve">специи)                       </w:t>
            </w:r>
          </w:p>
        </w:tc>
        <w:tc>
          <w:tcPr>
            <w:tcW w:w="1331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>кг</w:t>
            </w:r>
            <w:proofErr w:type="gramEnd"/>
            <w:r>
              <w:t xml:space="preserve">    </w:t>
            </w:r>
          </w:p>
        </w:tc>
        <w:tc>
          <w:tcPr>
            <w:tcW w:w="1936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  <w:r>
              <w:t xml:space="preserve">      4,9     </w:t>
            </w:r>
          </w:p>
        </w:tc>
        <w:tc>
          <w:tcPr>
            <w:tcW w:w="145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  <w:r>
              <w:t xml:space="preserve">    4,1   </w:t>
            </w:r>
          </w:p>
        </w:tc>
        <w:tc>
          <w:tcPr>
            <w:tcW w:w="968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</w:p>
          <w:p w:rsidR="004F69A9" w:rsidRDefault="004F69A9">
            <w:pPr>
              <w:pStyle w:val="ConsPlusNonformat"/>
              <w:jc w:val="both"/>
            </w:pPr>
            <w:r>
              <w:t xml:space="preserve">  3,5 </w:t>
            </w:r>
          </w:p>
        </w:tc>
      </w:tr>
    </w:tbl>
    <w:p w:rsidR="004F69A9" w:rsidRDefault="004F69A9">
      <w:pPr>
        <w:pStyle w:val="ConsPlusNormal"/>
        <w:jc w:val="both"/>
      </w:pPr>
    </w:p>
    <w:p w:rsidR="004F69A9" w:rsidRDefault="004F69A9">
      <w:pPr>
        <w:pStyle w:val="ConsPlusNormal"/>
        <w:ind w:firstLine="540"/>
        <w:jc w:val="both"/>
      </w:pPr>
      <w:r>
        <w:t>2. Устанавливаются следующие соотношения стоимости непродовольственных товаров и услуг со стоимостью продуктов питания (в процентах):</w:t>
      </w:r>
    </w:p>
    <w:p w:rsidR="004F69A9" w:rsidRDefault="004F69A9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114"/>
        <w:gridCol w:w="1936"/>
        <w:gridCol w:w="1936"/>
        <w:gridCol w:w="1452"/>
      </w:tblGrid>
      <w:tr w:rsidR="004F69A9">
        <w:trPr>
          <w:trHeight w:val="227"/>
        </w:trPr>
        <w:tc>
          <w:tcPr>
            <w:tcW w:w="4114" w:type="dxa"/>
          </w:tcPr>
          <w:p w:rsidR="004F69A9" w:rsidRDefault="004F69A9">
            <w:pPr>
              <w:pStyle w:val="ConsPlusNonformat"/>
              <w:jc w:val="both"/>
            </w:pPr>
            <w:r>
              <w:t xml:space="preserve">          Наименование          </w:t>
            </w:r>
          </w:p>
        </w:tc>
        <w:tc>
          <w:tcPr>
            <w:tcW w:w="1936" w:type="dxa"/>
          </w:tcPr>
          <w:p w:rsidR="004F69A9" w:rsidRDefault="004F69A9">
            <w:pPr>
              <w:pStyle w:val="ConsPlusNonformat"/>
              <w:jc w:val="both"/>
            </w:pPr>
            <w:r>
              <w:t>трудоспособное</w:t>
            </w:r>
          </w:p>
          <w:p w:rsidR="004F69A9" w:rsidRDefault="004F69A9">
            <w:pPr>
              <w:pStyle w:val="ConsPlusNonformat"/>
              <w:jc w:val="both"/>
            </w:pPr>
            <w:r>
              <w:t xml:space="preserve">  население   </w:t>
            </w:r>
          </w:p>
        </w:tc>
        <w:tc>
          <w:tcPr>
            <w:tcW w:w="1936" w:type="dxa"/>
          </w:tcPr>
          <w:p w:rsidR="004F69A9" w:rsidRDefault="004F69A9">
            <w:pPr>
              <w:pStyle w:val="ConsPlusNonformat"/>
              <w:jc w:val="both"/>
            </w:pPr>
            <w:r>
              <w:t xml:space="preserve">  пенсионеры  </w:t>
            </w:r>
          </w:p>
        </w:tc>
        <w:tc>
          <w:tcPr>
            <w:tcW w:w="1452" w:type="dxa"/>
          </w:tcPr>
          <w:p w:rsidR="004F69A9" w:rsidRDefault="004F69A9">
            <w:pPr>
              <w:pStyle w:val="ConsPlusNonformat"/>
              <w:jc w:val="both"/>
            </w:pPr>
            <w:r>
              <w:t xml:space="preserve">   дети   </w:t>
            </w:r>
          </w:p>
        </w:tc>
      </w:tr>
      <w:tr w:rsidR="004F69A9">
        <w:trPr>
          <w:trHeight w:val="227"/>
        </w:trPr>
        <w:tc>
          <w:tcPr>
            <w:tcW w:w="4114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Непродовольственные товары      </w:t>
            </w:r>
          </w:p>
        </w:tc>
        <w:tc>
          <w:tcPr>
            <w:tcW w:w="1936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   50      </w:t>
            </w:r>
          </w:p>
        </w:tc>
        <w:tc>
          <w:tcPr>
            <w:tcW w:w="1936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   50      </w:t>
            </w:r>
          </w:p>
        </w:tc>
        <w:tc>
          <w:tcPr>
            <w:tcW w:w="145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 50    </w:t>
            </w:r>
          </w:p>
        </w:tc>
      </w:tr>
      <w:tr w:rsidR="004F69A9">
        <w:trPr>
          <w:trHeight w:val="227"/>
        </w:trPr>
        <w:tc>
          <w:tcPr>
            <w:tcW w:w="4114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Услуги                          </w:t>
            </w:r>
          </w:p>
        </w:tc>
        <w:tc>
          <w:tcPr>
            <w:tcW w:w="1936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   50      </w:t>
            </w:r>
          </w:p>
        </w:tc>
        <w:tc>
          <w:tcPr>
            <w:tcW w:w="1936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   50      </w:t>
            </w:r>
          </w:p>
        </w:tc>
        <w:tc>
          <w:tcPr>
            <w:tcW w:w="1452" w:type="dxa"/>
            <w:tcBorders>
              <w:top w:val="nil"/>
            </w:tcBorders>
          </w:tcPr>
          <w:p w:rsidR="004F69A9" w:rsidRDefault="004F69A9">
            <w:pPr>
              <w:pStyle w:val="ConsPlusNonformat"/>
              <w:jc w:val="both"/>
            </w:pPr>
            <w:r>
              <w:t xml:space="preserve">    50    </w:t>
            </w:r>
          </w:p>
        </w:tc>
      </w:tr>
    </w:tbl>
    <w:p w:rsidR="004F69A9" w:rsidRDefault="004F69A9">
      <w:pPr>
        <w:pStyle w:val="ConsPlusNormal"/>
        <w:jc w:val="both"/>
      </w:pPr>
    </w:p>
    <w:p w:rsidR="004F69A9" w:rsidRDefault="004F69A9">
      <w:pPr>
        <w:pStyle w:val="ConsPlusNormal"/>
        <w:ind w:firstLine="540"/>
        <w:jc w:val="both"/>
        <w:outlineLvl w:val="0"/>
      </w:pPr>
      <w:r>
        <w:t>Статья 2</w:t>
      </w:r>
    </w:p>
    <w:p w:rsidR="004F69A9" w:rsidRDefault="004F69A9">
      <w:pPr>
        <w:pStyle w:val="ConsPlusNormal"/>
        <w:jc w:val="both"/>
      </w:pPr>
    </w:p>
    <w:p w:rsidR="004F69A9" w:rsidRDefault="004F69A9">
      <w:pPr>
        <w:pStyle w:val="ConsPlusNormal"/>
        <w:ind w:firstLine="540"/>
        <w:jc w:val="both"/>
      </w:pPr>
      <w:r>
        <w:t xml:space="preserve">Признать утратившими силу областной </w:t>
      </w:r>
      <w:hyperlink r:id="rId8" w:history="1">
        <w:r>
          <w:rPr>
            <w:color w:val="0000FF"/>
          </w:rPr>
          <w:t>закон</w:t>
        </w:r>
      </w:hyperlink>
      <w:r>
        <w:t xml:space="preserve"> от 05.12.2011 N 1124-ОЗ "О потребительской корзине Новгородской области" (газета "Новгородские ведомости" от 12.12.2011) и </w:t>
      </w:r>
      <w:hyperlink r:id="rId9" w:history="1">
        <w:r>
          <w:rPr>
            <w:color w:val="0000FF"/>
          </w:rPr>
          <w:t>статью 2</w:t>
        </w:r>
      </w:hyperlink>
      <w:r>
        <w:t xml:space="preserve"> областного закона от 11.02.2013 N 205-ОЗ "О внесении изменений в некоторые областные законы в области водоснабжения и водоотведения" (газета "Новгородские ведомости" от 13.02.2013).</w:t>
      </w:r>
    </w:p>
    <w:p w:rsidR="004F69A9" w:rsidRDefault="004F69A9">
      <w:pPr>
        <w:pStyle w:val="ConsPlusNormal"/>
        <w:jc w:val="both"/>
      </w:pPr>
    </w:p>
    <w:p w:rsidR="004F69A9" w:rsidRDefault="004F69A9">
      <w:pPr>
        <w:pStyle w:val="ConsPlusNormal"/>
        <w:ind w:firstLine="540"/>
        <w:jc w:val="both"/>
        <w:outlineLvl w:val="0"/>
      </w:pPr>
      <w:r>
        <w:t>Статья 3</w:t>
      </w:r>
    </w:p>
    <w:p w:rsidR="004F69A9" w:rsidRDefault="004F69A9">
      <w:pPr>
        <w:pStyle w:val="ConsPlusNormal"/>
        <w:jc w:val="both"/>
      </w:pPr>
    </w:p>
    <w:p w:rsidR="004F69A9" w:rsidRDefault="004F69A9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4F69A9" w:rsidRDefault="004F69A9">
      <w:pPr>
        <w:pStyle w:val="ConsPlusNormal"/>
        <w:jc w:val="both"/>
      </w:pPr>
    </w:p>
    <w:p w:rsidR="004F69A9" w:rsidRDefault="004F69A9">
      <w:pPr>
        <w:pStyle w:val="ConsPlusNormal"/>
        <w:jc w:val="right"/>
      </w:pPr>
      <w:r>
        <w:t>Губернатор Новгородской области</w:t>
      </w:r>
    </w:p>
    <w:p w:rsidR="004F69A9" w:rsidRDefault="004F69A9">
      <w:pPr>
        <w:pStyle w:val="ConsPlusNormal"/>
        <w:jc w:val="right"/>
      </w:pPr>
      <w:r>
        <w:t>С.Г.МИТИН</w:t>
      </w:r>
    </w:p>
    <w:p w:rsidR="004F69A9" w:rsidRDefault="004F69A9">
      <w:pPr>
        <w:pStyle w:val="ConsPlusNormal"/>
      </w:pPr>
      <w:r>
        <w:t>Великий Новгород</w:t>
      </w:r>
    </w:p>
    <w:p w:rsidR="004F69A9" w:rsidRDefault="004F69A9">
      <w:pPr>
        <w:pStyle w:val="ConsPlusNormal"/>
        <w:spacing w:before="220"/>
      </w:pPr>
      <w:r>
        <w:t>27 мая 2013 года</w:t>
      </w:r>
    </w:p>
    <w:p w:rsidR="004F69A9" w:rsidRDefault="004F69A9">
      <w:pPr>
        <w:pStyle w:val="ConsPlusNormal"/>
        <w:spacing w:before="220"/>
      </w:pPr>
      <w:r>
        <w:t>N 264-ОЗ</w:t>
      </w:r>
    </w:p>
    <w:p w:rsidR="004F69A9" w:rsidRDefault="004F69A9">
      <w:pPr>
        <w:pStyle w:val="ConsPlusNormal"/>
        <w:jc w:val="both"/>
      </w:pPr>
    </w:p>
    <w:p w:rsidR="004F69A9" w:rsidRDefault="004F69A9">
      <w:pPr>
        <w:pStyle w:val="ConsPlusNormal"/>
        <w:jc w:val="both"/>
      </w:pPr>
    </w:p>
    <w:p w:rsidR="004F69A9" w:rsidRDefault="004F69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C42" w:rsidRDefault="00991C42">
      <w:bookmarkStart w:id="0" w:name="_GoBack"/>
      <w:bookmarkEnd w:id="0"/>
    </w:p>
    <w:sectPr w:rsidR="00991C42" w:rsidSect="00AA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A9"/>
    <w:rsid w:val="004F69A9"/>
    <w:rsid w:val="0099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9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69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69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69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9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69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69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69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A6A099419314D4A2287DE24F1837943C7E2C53D9536BAB5F8D546F89E5219Ez5W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A6A099419314D4A22863EF5974689C39767A58D85E62FD0BD20F32DEzEW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A6A099419314D4A2287DEB561F37943C7E2C53DB5A6AA2508D546F89E5219E53D49892AF4E927C2B080Fz1W7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A6A099419314D4A2287DE24F1837943C7E2C53D95369AC528D546F89E5219E53D49892AF4E927C2B080Ez1W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Т.П.</dc:creator>
  <cp:keywords/>
  <dc:description/>
  <cp:lastModifiedBy>Макарова Т.П.</cp:lastModifiedBy>
  <cp:revision>1</cp:revision>
  <dcterms:created xsi:type="dcterms:W3CDTF">2017-11-03T06:22:00Z</dcterms:created>
  <dcterms:modified xsi:type="dcterms:W3CDTF">2017-11-03T06:23:00Z</dcterms:modified>
</cp:coreProperties>
</file>